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3.png" ContentType="image/png"/>
  <Override PartName="/word/media/image2.png" ContentType="image/png"/>
  <Override PartName="/word/media/image4.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b/>
          <w:b/>
          <w:bCs/>
          <w:sz w:val="44"/>
          <w:szCs w:val="44"/>
        </w:rPr>
      </w:pPr>
      <w:r>
        <mc:AlternateContent>
          <mc:Choice Requires="wps">
            <w:drawing>
              <wp:anchor behindDoc="0" distT="57150" distB="114300" distL="38100" distR="47625" simplePos="0" locked="0" layoutInCell="0" allowOverlap="1" relativeHeight="3" wp14:anchorId="78D2F019">
                <wp:simplePos x="0" y="0"/>
                <wp:positionH relativeFrom="margin">
                  <wp:align>center</wp:align>
                </wp:positionH>
                <wp:positionV relativeFrom="paragraph">
                  <wp:posOffset>714375</wp:posOffset>
                </wp:positionV>
                <wp:extent cx="5705475" cy="0"/>
                <wp:effectExtent l="24765" t="38735" r="77470" b="92075"/>
                <wp:wrapNone/>
                <wp:docPr id="1" name="Straight Connector 3"/>
                <a:graphic xmlns:a="http://schemas.openxmlformats.org/drawingml/2006/main">
                  <a:graphicData uri="http://schemas.microsoft.com/office/word/2010/wordprocessingShape">
                    <wps:wsp>
                      <wps:cNvSpPr/>
                      <wps:spPr>
                        <a:xfrm>
                          <a:off x="0" y="0"/>
                          <a:ext cx="5705640" cy="0"/>
                        </a:xfrm>
                        <a:prstGeom prst="line">
                          <a:avLst/>
                        </a:prstGeom>
                        <a:ln w="28575">
                          <a:solidFill>
                            <a:srgbClr val="000000"/>
                          </a:solidFill>
                        </a:ln>
                      </wps:spPr>
                      <wps:style>
                        <a:lnRef idx="1">
                          <a:schemeClr val="dk1"/>
                        </a:lnRef>
                        <a:fillRef idx="0">
                          <a:schemeClr val="dk1"/>
                        </a:fillRef>
                        <a:effectRef idx="0">
                          <a:schemeClr val="dk1"/>
                        </a:effectRef>
                        <a:fontRef idx="minor"/>
                      </wps:style>
                      <wps:bodyPr/>
                    </wps:wsp>
                  </a:graphicData>
                </a:graphic>
              </wp:anchor>
            </w:drawing>
          </mc:Choice>
          <mc:Fallback>
            <w:pict>
              <v:line id="shape_0" from="1pt,56.25pt" to="450.2pt,56.25pt" ID="Straight Connector 3" stroked="t" o:allowincell="f" style="position:absolute;mso-position-horizontal:center;mso-position-horizontal-relative:margin" wp14:anchorId="78D2F019">
                <v:stroke color="black" weight="28440" joinstyle="miter" endcap="flat"/>
                <v:fill o:detectmouseclick="t" on="false"/>
                <v:shadow on="t" obscured="f" color="black"/>
                <w10:wrap type="none"/>
              </v:line>
            </w:pict>
          </mc:Fallback>
        </mc:AlternateContent>
      </w:r>
      <w:r>
        <w:rPr>
          <w:rFonts w:cs="Arial" w:ascii="Arial" w:hAnsi="Arial"/>
          <w:b/>
          <w:bCs/>
          <w:sz w:val="36"/>
          <w:szCs w:val="36"/>
          <w:u w:val="single"/>
        </w:rPr>
        <w:br/>
      </w:r>
      <w:r>
        <w:rPr>
          <w:rFonts w:cs="Arial" w:ascii="Arial" w:hAnsi="Arial"/>
          <w:b/>
          <w:bCs/>
          <w:sz w:val="44"/>
          <w:szCs w:val="44"/>
        </w:rPr>
        <w:t xml:space="preserve">Unfair Dismissal   </w:t>
      </w:r>
    </w:p>
    <w:p>
      <w:pPr>
        <w:pStyle w:val="Normal"/>
        <w:rPr>
          <w:rFonts w:ascii="Arial" w:hAnsi="Arial" w:cs="Arial"/>
          <w:b/>
          <w:b/>
          <w:bCs/>
          <w:sz w:val="36"/>
          <w:szCs w:val="36"/>
        </w:rPr>
      </w:pPr>
      <w:bookmarkStart w:id="0" w:name="_Hlk49767349"/>
      <w:bookmarkEnd w:id="0"/>
      <w:r>
        <w:drawing>
          <wp:anchor behindDoc="0" distT="0" distB="0" distL="114300" distR="0" simplePos="0" locked="0" layoutInCell="0" allowOverlap="1" relativeHeight="2">
            <wp:simplePos x="0" y="0"/>
            <wp:positionH relativeFrom="margin">
              <wp:align>right</wp:align>
            </wp:positionH>
            <wp:positionV relativeFrom="paragraph">
              <wp:posOffset>353695</wp:posOffset>
            </wp:positionV>
            <wp:extent cx="2714625" cy="1809750"/>
            <wp:effectExtent l="0" t="0" r="0" b="0"/>
            <wp:wrapSquare wrapText="bothSides"/>
            <wp:docPr id="2" name="Picture 1" descr="A person sitting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person sitting on a table&#10;&#10;Description automatically generated"/>
                    <pic:cNvPicPr>
                      <a:picLocks noChangeAspect="1" noChangeArrowheads="1"/>
                    </pic:cNvPicPr>
                  </pic:nvPicPr>
                  <pic:blipFill>
                    <a:blip r:embed="rId2"/>
                    <a:stretch>
                      <a:fillRect/>
                    </a:stretch>
                  </pic:blipFill>
                  <pic:spPr bwMode="auto">
                    <a:xfrm>
                      <a:off x="0" y="0"/>
                      <a:ext cx="2714625" cy="1809750"/>
                    </a:xfrm>
                    <a:prstGeom prst="rect">
                      <a:avLst/>
                    </a:prstGeom>
                  </pic:spPr>
                </pic:pic>
              </a:graphicData>
            </a:graphic>
          </wp:anchor>
        </w:drawing>
      </w:r>
      <w:r>
        <w:rPr>
          <w:rFonts w:cs="Arial" w:ascii="Arial" w:hAnsi="Arial"/>
          <w:b/>
          <w:bCs/>
          <w:sz w:val="36"/>
          <w:szCs w:val="36"/>
        </w:rPr>
        <w:t xml:space="preserve">        </w:t>
      </w:r>
      <w:r>
        <w:rPr>
          <w:rFonts w:cs="Arial" w:ascii="Arial" w:hAnsi="Arial"/>
          <w:b/>
          <w:bCs/>
          <w:sz w:val="36"/>
          <w:szCs w:val="36"/>
        </w:rPr>
        <w:br/>
      </w:r>
      <w:r>
        <w:rPr>
          <w:rFonts w:cs="Arial" w:ascii="Arial" w:hAnsi="Arial"/>
          <w:sz w:val="20"/>
          <w:szCs w:val="20"/>
        </w:rPr>
        <w:t xml:space="preserve">Unfair dismissal is a significant exposure for businesses today. If employees believe their termination from their job was harsh, unjust or </w:t>
      </w:r>
      <w:r>
        <w:rPr>
          <w:rFonts w:cs="Arial" w:ascii="Arial" w:hAnsi="Arial"/>
          <w:sz w:val="20"/>
          <w:szCs w:val="20"/>
        </w:rPr>
        <w:t>un</w:t>
      </w:r>
      <w:r>
        <w:rPr>
          <w:rFonts w:cs="Arial" w:ascii="Arial" w:hAnsi="Arial"/>
          <w:sz w:val="20"/>
          <w:szCs w:val="20"/>
        </w:rPr>
        <w:t xml:space="preserve">reasonable, they can put in an application to the Fair Work Commission. This can result in employers providing monetary or non-monetary compensation and even reinstatement of the employee. </w:t>
        <w:br/>
      </w:r>
    </w:p>
    <w:p>
      <w:pPr>
        <w:pStyle w:val="Normal"/>
        <w:rPr>
          <w:rFonts w:ascii="Arial" w:hAnsi="Arial" w:cs="Arial"/>
          <w:sz w:val="20"/>
          <w:szCs w:val="20"/>
        </w:rPr>
      </w:pPr>
      <w:r>
        <w:rPr>
          <w:rFonts w:cs="Arial" w:ascii="Arial" w:hAnsi="Arial"/>
          <w:sz w:val="20"/>
          <w:szCs w:val="20"/>
        </w:rPr>
        <w:t>The Fair Work Commission uses the following to consider whether a dismissal is harsh, unjust or unreasonable:</w:t>
      </w:r>
    </w:p>
    <w:p>
      <w:pPr>
        <w:pStyle w:val="ListParagraph"/>
        <w:numPr>
          <w:ilvl w:val="0"/>
          <w:numId w:val="1"/>
        </w:numPr>
        <w:rPr>
          <w:rFonts w:ascii="Arial" w:hAnsi="Arial" w:cs="Arial"/>
          <w:sz w:val="20"/>
          <w:szCs w:val="20"/>
        </w:rPr>
      </w:pPr>
      <w:r>
        <w:rPr>
          <w:rFonts w:cs="Arial" w:ascii="Arial" w:hAnsi="Arial"/>
          <w:sz w:val="20"/>
          <w:szCs w:val="20"/>
        </w:rPr>
        <w:t>Was there a valid reason for the dismissal related to the employee’s capacity or conduct?</w:t>
      </w:r>
    </w:p>
    <w:p>
      <w:pPr>
        <w:pStyle w:val="ListParagraph"/>
        <w:numPr>
          <w:ilvl w:val="0"/>
          <w:numId w:val="1"/>
        </w:numPr>
        <w:rPr>
          <w:rFonts w:ascii="Arial" w:hAnsi="Arial" w:cs="Arial"/>
          <w:sz w:val="20"/>
          <w:szCs w:val="20"/>
        </w:rPr>
      </w:pPr>
      <w:r>
        <w:rPr>
          <w:rFonts w:cs="Arial" w:ascii="Arial" w:hAnsi="Arial"/>
          <w:sz w:val="20"/>
          <w:szCs w:val="20"/>
        </w:rPr>
        <w:t>Was the employee notified of that reason and given an opportunity to respond?</w:t>
      </w:r>
    </w:p>
    <w:p>
      <w:pPr>
        <w:pStyle w:val="ListParagraph"/>
        <w:numPr>
          <w:ilvl w:val="0"/>
          <w:numId w:val="1"/>
        </w:numPr>
        <w:rPr>
          <w:rFonts w:ascii="Arial" w:hAnsi="Arial" w:cs="Arial"/>
          <w:sz w:val="20"/>
          <w:szCs w:val="20"/>
        </w:rPr>
      </w:pPr>
      <w:r>
        <w:rPr>
          <w:rFonts w:cs="Arial" w:ascii="Arial" w:hAnsi="Arial"/>
          <w:sz w:val="20"/>
          <w:szCs w:val="20"/>
        </w:rPr>
        <w:t xml:space="preserve">If the employer didn’t allow the employee to have a support person present at any discussions about the dismissal, was that unreasonable? </w:t>
      </w:r>
    </w:p>
    <w:p>
      <w:pPr>
        <w:pStyle w:val="ListParagraph"/>
        <w:numPr>
          <w:ilvl w:val="0"/>
          <w:numId w:val="1"/>
        </w:numPr>
        <w:rPr>
          <w:rFonts w:ascii="Arial" w:hAnsi="Arial" w:cs="Arial"/>
          <w:sz w:val="20"/>
          <w:szCs w:val="20"/>
        </w:rPr>
      </w:pPr>
      <w:r>
        <w:rPr>
          <w:rFonts w:cs="Arial" w:ascii="Arial" w:hAnsi="Arial"/>
          <w:sz w:val="20"/>
          <w:szCs w:val="20"/>
        </w:rPr>
        <w:t>Whether the employee had been previously warned that their performance was unsatisfactory</w:t>
      </w:r>
    </w:p>
    <w:p>
      <w:pPr>
        <w:pStyle w:val="ListParagraph"/>
        <w:numPr>
          <w:ilvl w:val="0"/>
          <w:numId w:val="1"/>
        </w:numPr>
        <w:rPr>
          <w:rFonts w:ascii="Arial" w:hAnsi="Arial" w:cs="Arial"/>
          <w:sz w:val="20"/>
          <w:szCs w:val="20"/>
        </w:rPr>
      </w:pPr>
      <w:r>
        <w:rPr>
          <w:rFonts w:cs="Arial" w:ascii="Arial" w:hAnsi="Arial"/>
          <w:sz w:val="20"/>
          <w:szCs w:val="20"/>
        </w:rPr>
        <w:t>If the size of the business, or lack of dedicated human resource management specialists or expertise impacted on the procedures that the employer followed when they dismissed the employee</w:t>
      </w:r>
    </w:p>
    <w:p>
      <w:pPr>
        <w:pStyle w:val="ListParagraph"/>
        <w:numPr>
          <w:ilvl w:val="0"/>
          <w:numId w:val="1"/>
        </w:numPr>
        <w:rPr>
          <w:rFonts w:ascii="Arial" w:hAnsi="Arial" w:cs="Arial"/>
        </w:rPr>
      </w:pPr>
      <w:r>
        <w:rPr>
          <w:rFonts w:cs="Arial" w:ascii="Arial" w:hAnsi="Arial"/>
          <w:sz w:val="20"/>
          <w:szCs w:val="20"/>
        </w:rPr>
        <w:t>Any other matters that the Fair Work Commission considers relevant</w:t>
      </w:r>
      <w:r>
        <w:rPr>
          <w:rFonts w:cs="Arial" w:ascii="Arial" w:hAnsi="Arial"/>
        </w:rPr>
        <w:br/>
      </w:r>
    </w:p>
    <w:p>
      <w:pPr>
        <w:pStyle w:val="Normal"/>
        <w:rPr>
          <w:rFonts w:ascii="Arial" w:hAnsi="Arial" w:cs="Arial"/>
          <w:sz w:val="16"/>
          <w:szCs w:val="16"/>
        </w:rPr>
      </w:pPr>
      <w:r>
        <w:rPr>
          <w:rFonts w:cs="Arial" w:ascii="Arial" w:hAnsi="Arial"/>
          <w:sz w:val="16"/>
          <w:szCs w:val="16"/>
        </w:rPr>
        <w:t xml:space="preserve">Source: </w:t>
      </w:r>
      <w:hyperlink r:id="rId3">
        <w:r>
          <w:rPr>
            <w:rStyle w:val="InternetLink"/>
            <w:rFonts w:cs="Arial" w:ascii="Arial" w:hAnsi="Arial"/>
            <w:sz w:val="16"/>
            <w:szCs w:val="16"/>
          </w:rPr>
          <w:t>Fair Work website</w:t>
        </w:r>
      </w:hyperlink>
    </w:p>
    <w:p>
      <w:pPr>
        <w:pStyle w:val="Normal"/>
        <w:rPr>
          <w:rFonts w:ascii="Arial" w:hAnsi="Arial" w:cs="Arial"/>
          <w:sz w:val="18"/>
          <w:szCs w:val="18"/>
        </w:rPr>
      </w:pPr>
      <w:r>
        <w:rPr>
          <w:rFonts w:cs="Arial" w:ascii="Arial" w:hAnsi="Arial"/>
          <w:sz w:val="18"/>
          <w:szCs w:val="18"/>
        </w:rPr>
      </w:r>
    </w:p>
    <w:p>
      <w:pPr>
        <w:pStyle w:val="Normal"/>
        <w:rPr>
          <w:rFonts w:ascii="Arial" w:hAnsi="Arial" w:cs="Arial"/>
          <w:b/>
          <w:b/>
          <w:bCs/>
          <w:sz w:val="28"/>
          <w:szCs w:val="28"/>
        </w:rPr>
      </w:pPr>
      <w:r>
        <w:rPr>
          <w:rFonts w:cs="Arial" w:ascii="Arial" w:hAnsi="Arial"/>
          <w:b/>
          <w:bCs/>
          <w:sz w:val="28"/>
          <w:szCs w:val="28"/>
        </w:rPr>
        <w:t>How can you protect yourself and your business?</w:t>
      </w:r>
    </w:p>
    <w:p>
      <w:pPr>
        <w:pStyle w:val="Normal"/>
        <w:rPr>
          <w:rFonts w:ascii="Arial" w:hAnsi="Arial" w:cs="Arial"/>
          <w:b/>
          <w:b/>
          <w:bCs/>
          <w:sz w:val="28"/>
          <w:szCs w:val="28"/>
        </w:rPr>
      </w:pPr>
      <w:r>
        <w:rPr>
          <w:rFonts w:cs="Arial" w:ascii="Arial" w:hAnsi="Arial"/>
          <w:b/>
          <w:bCs/>
          <w:sz w:val="28"/>
          <w:szCs w:val="28"/>
        </w:rPr>
        <mc:AlternateContent>
          <mc:Choice Requires="wps">
            <w:drawing>
              <wp:anchor behindDoc="0" distT="57150" distB="114300" distL="38100" distR="47625" simplePos="0" locked="0" layoutInCell="0" allowOverlap="1" relativeHeight="4" wp14:anchorId="6D66A972">
                <wp:simplePos x="0" y="0"/>
                <wp:positionH relativeFrom="margin">
                  <wp:posOffset>-9525</wp:posOffset>
                </wp:positionH>
                <wp:positionV relativeFrom="paragraph">
                  <wp:posOffset>27940</wp:posOffset>
                </wp:positionV>
                <wp:extent cx="5705475" cy="635"/>
                <wp:effectExtent l="24130" t="38735" r="77470" b="92075"/>
                <wp:wrapNone/>
                <wp:docPr id="3" name="Straight Connector 4"/>
                <a:graphic xmlns:a="http://schemas.openxmlformats.org/drawingml/2006/main">
                  <a:graphicData uri="http://schemas.microsoft.com/office/word/2010/wordprocessingShape">
                    <wps:wsp>
                      <wps:cNvSpPr/>
                      <wps:spPr>
                        <a:xfrm>
                          <a:off x="0" y="0"/>
                          <a:ext cx="5705640" cy="720"/>
                        </a:xfrm>
                        <a:prstGeom prst="line">
                          <a:avLst/>
                        </a:prstGeom>
                        <a:ln w="28575">
                          <a:solidFill>
                            <a:srgbClr val="000000"/>
                          </a:solidFill>
                        </a:ln>
                      </wps:spPr>
                      <wps:style>
                        <a:lnRef idx="1">
                          <a:schemeClr val="dk1"/>
                        </a:lnRef>
                        <a:fillRef idx="0">
                          <a:schemeClr val="dk1"/>
                        </a:fillRef>
                        <a:effectRef idx="0">
                          <a:schemeClr val="dk1"/>
                        </a:effectRef>
                        <a:fontRef idx="minor"/>
                      </wps:style>
                      <wps:bodyPr/>
                    </wps:wsp>
                  </a:graphicData>
                </a:graphic>
              </wp:anchor>
            </w:drawing>
          </mc:Choice>
          <mc:Fallback>
            <w:pict>
              <v:line id="shape_0" from="-0.75pt,2.2pt" to="448.45pt,2.2pt" ID="Straight Connector 4" stroked="t" o:allowincell="f" style="position:absolute;mso-position-horizontal-relative:margin" wp14:anchorId="6D66A972">
                <v:stroke color="black" weight="28440" joinstyle="miter" endcap="flat"/>
                <v:fill o:detectmouseclick="t" on="false"/>
                <v:shadow on="t" obscured="f" color="black"/>
                <w10:wrap type="none"/>
              </v:line>
            </w:pict>
          </mc:Fallback>
        </mc:AlternateContent>
      </w:r>
    </w:p>
    <w:p>
      <w:pPr>
        <w:pStyle w:val="Normal"/>
        <w:rPr>
          <w:rFonts w:ascii="Arial" w:hAnsi="Arial" w:cs="Arial"/>
          <w:b/>
          <w:b/>
          <w:bCs/>
          <w:sz w:val="28"/>
          <w:szCs w:val="28"/>
        </w:rPr>
      </w:pPr>
      <w:r>
        <w:rPr>
          <w:rFonts w:cs="Arial" w:ascii="Arial" w:hAnsi="Arial"/>
          <w:sz w:val="20"/>
          <w:szCs w:val="20"/>
        </w:rPr>
        <w:t>The most important thing is to follow Fair Work’s guideline’s for terminating employees. There are rules to follow about dismissal, notice periods and final pay. In addition, there are also different rights and obligations when it comes to redundancy or your business becoming bankrupt.</w:t>
      </w:r>
    </w:p>
    <w:p>
      <w:pPr>
        <w:pStyle w:val="Normal"/>
        <w:rPr>
          <w:rFonts w:ascii="Arial" w:hAnsi="Arial" w:cs="Arial"/>
          <w:sz w:val="20"/>
          <w:szCs w:val="20"/>
        </w:rPr>
      </w:pPr>
      <w:r>
        <w:rPr>
          <w:rFonts w:cs="Arial" w:ascii="Arial" w:hAnsi="Arial"/>
          <w:sz w:val="20"/>
          <w:szCs w:val="20"/>
        </w:rPr>
      </w:r>
    </w:p>
    <w:p>
      <w:pPr>
        <w:pStyle w:val="Normal"/>
        <w:rPr>
          <w:rFonts w:ascii="Arial" w:hAnsi="Arial" w:cs="Arial"/>
          <w:sz w:val="20"/>
          <w:szCs w:val="20"/>
        </w:rPr>
      </w:pPr>
      <w:r>
        <w:rPr>
          <w:rFonts w:cs="Arial" w:ascii="Arial" w:hAnsi="Arial"/>
          <w:sz w:val="20"/>
          <w:szCs w:val="20"/>
        </w:rPr>
        <w:t xml:space="preserve">In addition, small businesses also have a different set of rules when it comes to ending the employment of their employees. The Small Business Fair Dismissal Code provides protection for small businesses against unfair dismissal claims, provided the employer follows the code. </w:t>
      </w:r>
      <w:r>
        <w:rPr>
          <w:rFonts w:cs="Arial" w:ascii="Arial" w:hAnsi="Arial"/>
          <w:b/>
          <w:bCs/>
          <w:sz w:val="20"/>
          <w:szCs w:val="20"/>
        </w:rPr>
        <w:t>Make sure to check the code to see if your business constitutes a small business by Fair Work’s standards.</w:t>
      </w:r>
    </w:p>
    <w:p>
      <w:pPr>
        <w:pStyle w:val="Normal"/>
        <w:rPr>
          <w:rFonts w:ascii="Arial" w:hAnsi="Arial" w:cs="Arial"/>
          <w:sz w:val="20"/>
          <w:szCs w:val="20"/>
        </w:rPr>
      </w:pPr>
      <w:r>
        <w:rPr>
          <w:rFonts w:cs="Arial" w:ascii="Arial" w:hAnsi="Arial"/>
          <w:sz w:val="20"/>
          <w:szCs w:val="20"/>
        </w:rPr>
      </w:r>
    </w:p>
    <w:p>
      <w:pPr>
        <w:pStyle w:val="Normal"/>
        <w:rPr>
          <w:rFonts w:ascii="Arial" w:hAnsi="Arial" w:cs="Arial"/>
          <w:sz w:val="20"/>
          <w:szCs w:val="20"/>
        </w:rPr>
      </w:pPr>
      <w:r>
        <w:rPr>
          <w:rFonts w:cs="Arial" w:ascii="Arial" w:hAnsi="Arial"/>
          <w:sz w:val="20"/>
          <w:szCs w:val="20"/>
        </w:rPr>
        <w:t xml:space="preserve">An important part of your risk management plan, management liability insurance can provide financial protection for yourself, your directors or officers if any incorrect processes were followed in the termination of an employee. A mistake in this area can be costly and interrupt the day to day operations of your business. We can help you with a management liability policy that will suit your needs, just ask us today. </w:t>
      </w:r>
    </w:p>
    <w:p>
      <w:pPr>
        <w:pStyle w:val="Normal"/>
        <w:rPr>
          <w:rFonts w:ascii="Arial" w:hAnsi="Arial" w:cs="Arial"/>
          <w:sz w:val="20"/>
          <w:szCs w:val="20"/>
        </w:rPr>
      </w:pPr>
      <w:r>
        <w:rPr>
          <w:rFonts w:cs="Arial" w:ascii="Arial" w:hAnsi="Arial"/>
          <w:sz w:val="20"/>
          <w:szCs w:val="20"/>
        </w:rPr>
      </w:r>
    </w:p>
    <w:p>
      <w:pPr>
        <w:pStyle w:val="Normal"/>
        <w:rPr>
          <w:rFonts w:ascii="Arial" w:hAnsi="Arial" w:cs="Arial"/>
          <w:b/>
          <w:b/>
          <w:bCs/>
          <w:sz w:val="28"/>
          <w:szCs w:val="28"/>
        </w:rPr>
      </w:pPr>
      <w:r>
        <w:rPr>
          <w:rFonts w:cs="Arial" w:ascii="Arial" w:hAnsi="Arial"/>
          <w:b/>
          <w:bCs/>
          <w:sz w:val="28"/>
          <w:szCs w:val="28"/>
        </w:rPr>
        <w:t>Free resources</w:t>
      </w:r>
    </w:p>
    <w:p>
      <w:pPr>
        <w:pStyle w:val="Normal"/>
        <w:rPr>
          <w:rFonts w:ascii="Arial" w:hAnsi="Arial" w:cs="Arial"/>
          <w:b/>
          <w:b/>
          <w:bCs/>
          <w:sz w:val="28"/>
          <w:szCs w:val="28"/>
        </w:rPr>
      </w:pPr>
      <w:r>
        <w:rPr>
          <w:rFonts w:cs="Arial" w:ascii="Arial" w:hAnsi="Arial"/>
          <w:b/>
          <w:bCs/>
          <w:sz w:val="28"/>
          <w:szCs w:val="28"/>
        </w:rPr>
        <mc:AlternateContent>
          <mc:Choice Requires="wps">
            <w:drawing>
              <wp:anchor behindDoc="0" distT="57150" distB="114300" distL="38100" distR="47625" simplePos="0" locked="0" layoutInCell="0" allowOverlap="1" relativeHeight="5" wp14:anchorId="23CC71EC">
                <wp:simplePos x="0" y="0"/>
                <wp:positionH relativeFrom="margin">
                  <wp:posOffset>0</wp:posOffset>
                </wp:positionH>
                <wp:positionV relativeFrom="paragraph">
                  <wp:posOffset>47625</wp:posOffset>
                </wp:positionV>
                <wp:extent cx="5705475" cy="0"/>
                <wp:effectExtent l="24765" t="38735" r="77470" b="92075"/>
                <wp:wrapNone/>
                <wp:docPr id="4" name="Straight Connector 5"/>
                <a:graphic xmlns:a="http://schemas.openxmlformats.org/drawingml/2006/main">
                  <a:graphicData uri="http://schemas.microsoft.com/office/word/2010/wordprocessingShape">
                    <wps:wsp>
                      <wps:cNvSpPr/>
                      <wps:spPr>
                        <a:xfrm>
                          <a:off x="0" y="0"/>
                          <a:ext cx="5705640" cy="0"/>
                        </a:xfrm>
                        <a:prstGeom prst="line">
                          <a:avLst/>
                        </a:prstGeom>
                        <a:ln w="28575">
                          <a:solidFill>
                            <a:srgbClr val="000000"/>
                          </a:solidFill>
                        </a:ln>
                      </wps:spPr>
                      <wps:style>
                        <a:lnRef idx="1">
                          <a:schemeClr val="dk1"/>
                        </a:lnRef>
                        <a:fillRef idx="0">
                          <a:schemeClr val="dk1"/>
                        </a:fillRef>
                        <a:effectRef idx="0">
                          <a:schemeClr val="dk1"/>
                        </a:effectRef>
                        <a:fontRef idx="minor"/>
                      </wps:style>
                      <wps:bodyPr/>
                    </wps:wsp>
                  </a:graphicData>
                </a:graphic>
              </wp:anchor>
            </w:drawing>
          </mc:Choice>
          <mc:Fallback>
            <w:pict>
              <v:line id="shape_0" from="0pt,3.75pt" to="449.2pt,3.75pt" ID="Straight Connector 5" stroked="t" o:allowincell="f" style="position:absolute;mso-position-horizontal-relative:margin" wp14:anchorId="23CC71EC">
                <v:stroke color="black" weight="28440" joinstyle="miter" endcap="flat"/>
                <v:fill o:detectmouseclick="t" on="false"/>
                <v:shadow on="t" obscured="f" color="black"/>
                <w10:wrap type="none"/>
              </v:line>
            </w:pict>
          </mc:Fallback>
        </mc:AlternateContent>
      </w:r>
    </w:p>
    <w:p>
      <w:pPr>
        <w:pStyle w:val="ListParagraph"/>
        <w:numPr>
          <w:ilvl w:val="0"/>
          <w:numId w:val="2"/>
        </w:numPr>
        <w:rPr>
          <w:rFonts w:ascii="Arial" w:hAnsi="Arial" w:cs="Arial"/>
          <w:b/>
          <w:b/>
          <w:bCs/>
          <w:sz w:val="20"/>
          <w:szCs w:val="20"/>
        </w:rPr>
      </w:pPr>
      <w:hyperlink r:id="rId4">
        <w:r>
          <w:rPr>
            <w:rStyle w:val="InternetLink"/>
            <w:rFonts w:cs="Arial" w:ascii="Arial" w:hAnsi="Arial"/>
            <w:sz w:val="20"/>
            <w:szCs w:val="20"/>
          </w:rPr>
          <w:t>Fair Work Ending Employment website</w:t>
        </w:r>
      </w:hyperlink>
    </w:p>
    <w:p>
      <w:pPr>
        <w:pStyle w:val="ListParagraph"/>
        <w:numPr>
          <w:ilvl w:val="0"/>
          <w:numId w:val="2"/>
        </w:numPr>
        <w:rPr>
          <w:rFonts w:ascii="Arial" w:hAnsi="Arial" w:cs="Arial"/>
          <w:b/>
          <w:b/>
          <w:bCs/>
          <w:sz w:val="20"/>
          <w:szCs w:val="20"/>
        </w:rPr>
      </w:pPr>
      <w:hyperlink r:id="rId5">
        <w:r>
          <w:rPr>
            <w:rStyle w:val="InternetLink"/>
            <w:rFonts w:cs="Arial" w:ascii="Arial" w:hAnsi="Arial"/>
            <w:sz w:val="20"/>
            <w:szCs w:val="20"/>
          </w:rPr>
          <w:t>Fair Work Small Business Ending Employment website</w:t>
        </w:r>
      </w:hyperlink>
      <w:r>
        <w:rPr>
          <w:rFonts w:cs="Arial" w:ascii="Arial" w:hAnsi="Arial"/>
          <w:sz w:val="20"/>
          <w:szCs w:val="20"/>
        </w:rPr>
        <w:t>, which includes the Small Business Fair Dismissal Code and other resources</w:t>
      </w:r>
    </w:p>
    <w:p>
      <w:pPr>
        <w:pStyle w:val="ListParagraph"/>
        <w:numPr>
          <w:ilvl w:val="0"/>
          <w:numId w:val="2"/>
        </w:numPr>
        <w:rPr>
          <w:rFonts w:ascii="Arial" w:hAnsi="Arial" w:cs="Arial"/>
          <w:b/>
          <w:b/>
          <w:bCs/>
          <w:sz w:val="20"/>
          <w:szCs w:val="20"/>
        </w:rPr>
      </w:pPr>
      <w:hyperlink r:id="rId6">
        <w:r>
          <w:rPr>
            <w:rStyle w:val="InternetLink"/>
            <w:rFonts w:cs="Arial" w:ascii="Arial" w:hAnsi="Arial"/>
            <w:sz w:val="20"/>
            <w:szCs w:val="20"/>
          </w:rPr>
          <w:t>Small Business Obligations checklist</w:t>
        </w:r>
      </w:hyperlink>
      <w:r>
        <w:rPr>
          <w:rFonts w:cs="Arial" w:ascii="Arial" w:hAnsi="Arial"/>
          <w:sz w:val="20"/>
          <w:szCs w:val="20"/>
        </w:rPr>
        <w:t xml:space="preserve"> </w:t>
        <w:br/>
      </w:r>
    </w:p>
    <w:p>
      <w:pPr>
        <w:pStyle w:val="Normal"/>
        <w:rPr>
          <w:rFonts w:ascii="Arial" w:hAnsi="Arial" w:cs="Arial"/>
          <w:b/>
          <w:b/>
          <w:bCs/>
          <w:sz w:val="20"/>
          <w:szCs w:val="20"/>
        </w:rPr>
      </w:pPr>
      <w:r>
        <w:rPr>
          <w:rFonts w:cs="Arial" w:ascii="Arial" w:hAnsi="Arial"/>
          <w:b/>
          <w:bCs/>
          <w:sz w:val="20"/>
          <w:szCs w:val="20"/>
        </w:rPr>
      </w:r>
    </w:p>
    <w:p>
      <w:pPr>
        <w:pStyle w:val="Normal"/>
        <w:rPr>
          <w:rFonts w:ascii="Arial" w:hAnsi="Arial" w:cs="Arial"/>
          <w:b/>
          <w:b/>
          <w:bCs/>
          <w:sz w:val="28"/>
          <w:szCs w:val="28"/>
        </w:rPr>
      </w:pPr>
      <w:r>
        <w:rPr>
          <w:rFonts w:cs="Arial" w:ascii="Arial" w:hAnsi="Arial"/>
          <w:b/>
          <w:bCs/>
          <w:sz w:val="28"/>
          <w:szCs w:val="28"/>
        </w:rPr>
        <w:t>Interested in Management Liability insurance? Contact us today</w:t>
      </w:r>
    </w:p>
    <w:p>
      <w:pPr>
        <w:pStyle w:val="Normal"/>
        <w:rPr>
          <w:rFonts w:ascii="Arial" w:hAnsi="Arial" w:cs="Arial"/>
          <w:b/>
          <w:b/>
          <w:bCs/>
          <w:sz w:val="28"/>
          <w:szCs w:val="28"/>
        </w:rPr>
      </w:pPr>
      <w:r>
        <w:rPr>
          <w:rFonts w:cs="Arial" w:ascii="Arial" w:hAnsi="Arial"/>
          <w:b/>
          <w:bCs/>
          <w:sz w:val="28"/>
          <w:szCs w:val="28"/>
        </w:rPr>
        <mc:AlternateContent>
          <mc:Choice Requires="wps">
            <w:drawing>
              <wp:anchor behindDoc="0" distT="57150" distB="114300" distL="38100" distR="47625" simplePos="0" locked="0" layoutInCell="0" allowOverlap="1" relativeHeight="6" wp14:anchorId="1D5D896A">
                <wp:simplePos x="0" y="0"/>
                <wp:positionH relativeFrom="margin">
                  <wp:posOffset>0</wp:posOffset>
                </wp:positionH>
                <wp:positionV relativeFrom="paragraph">
                  <wp:posOffset>57150</wp:posOffset>
                </wp:positionV>
                <wp:extent cx="5705475" cy="635"/>
                <wp:effectExtent l="24765" t="38735" r="77470" b="92075"/>
                <wp:wrapNone/>
                <wp:docPr id="5" name="Straight Connector 6"/>
                <a:graphic xmlns:a="http://schemas.openxmlformats.org/drawingml/2006/main">
                  <a:graphicData uri="http://schemas.microsoft.com/office/word/2010/wordprocessingShape">
                    <wps:wsp>
                      <wps:cNvSpPr/>
                      <wps:spPr>
                        <a:xfrm>
                          <a:off x="0" y="0"/>
                          <a:ext cx="5705640" cy="720"/>
                        </a:xfrm>
                        <a:prstGeom prst="line">
                          <a:avLst/>
                        </a:prstGeom>
                        <a:ln w="28575">
                          <a:solidFill>
                            <a:srgbClr val="000000"/>
                          </a:solidFill>
                        </a:ln>
                      </wps:spPr>
                      <wps:style>
                        <a:lnRef idx="1">
                          <a:schemeClr val="dk1"/>
                        </a:lnRef>
                        <a:fillRef idx="0">
                          <a:schemeClr val="dk1"/>
                        </a:fillRef>
                        <a:effectRef idx="0">
                          <a:schemeClr val="dk1"/>
                        </a:effectRef>
                        <a:fontRef idx="minor"/>
                      </wps:style>
                      <wps:bodyPr/>
                    </wps:wsp>
                  </a:graphicData>
                </a:graphic>
              </wp:anchor>
            </w:drawing>
          </mc:Choice>
          <mc:Fallback>
            <w:pict>
              <v:line id="shape_0" from="0pt,4.5pt" to="449.2pt,4.5pt" ID="Straight Connector 6" stroked="t" o:allowincell="f" style="position:absolute;mso-position-horizontal-relative:margin" wp14:anchorId="1D5D896A">
                <v:stroke color="black" weight="28440" joinstyle="miter" endcap="flat"/>
                <v:fill o:detectmouseclick="t" on="false"/>
                <v:shadow on="t" obscured="f" color="black"/>
                <w10:wrap type="none"/>
              </v:line>
            </w:pict>
          </mc:Fallback>
        </mc:AlternateContent>
        <w:drawing>
          <wp:anchor behindDoc="0" distT="0" distB="0" distL="0" distR="114300" simplePos="0" locked="0" layoutInCell="0" allowOverlap="1" relativeHeight="7">
            <wp:simplePos x="0" y="0"/>
            <wp:positionH relativeFrom="margin">
              <wp:align>left</wp:align>
            </wp:positionH>
            <wp:positionV relativeFrom="paragraph">
              <wp:posOffset>213995</wp:posOffset>
            </wp:positionV>
            <wp:extent cx="361950" cy="361950"/>
            <wp:effectExtent l="0" t="0" r="0" b="0"/>
            <wp:wrapSquare wrapText="bothSides"/>
            <wp:docPr id="6" name="Graphic 8" descr="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8" descr="User"/>
                    <pic:cNvPicPr>
                      <a:picLocks noChangeAspect="1" noChangeArrowheads="1"/>
                    </pic:cNvPicPr>
                  </pic:nvPicPr>
                  <pic:blipFill>
                    <a:blip r:embed="rId7"/>
                    <a:stretch>
                      <a:fillRect/>
                    </a:stretch>
                  </pic:blipFill>
                  <pic:spPr bwMode="auto">
                    <a:xfrm>
                      <a:off x="0" y="0"/>
                      <a:ext cx="361950" cy="361950"/>
                    </a:xfrm>
                    <a:prstGeom prst="rect">
                      <a:avLst/>
                    </a:prstGeom>
                  </pic:spPr>
                </pic:pic>
              </a:graphicData>
            </a:graphic>
          </wp:anchor>
        </w:drawing>
      </w:r>
    </w:p>
    <w:p>
      <w:pPr>
        <w:pStyle w:val="Normal"/>
        <w:rPr>
          <w:rFonts w:ascii="Arial" w:hAnsi="Arial" w:cs="Arial"/>
          <w:sz w:val="20"/>
          <w:szCs w:val="20"/>
        </w:rPr>
      </w:pPr>
      <w:r>
        <w:rPr>
          <w:rFonts w:cs="Arial" w:ascii="Arial" w:hAnsi="Arial"/>
          <w:sz w:val="20"/>
          <w:szCs w:val="20"/>
        </w:rPr>
        <w:t>Broker name</w:t>
      </w:r>
    </w:p>
    <w:p>
      <w:pPr>
        <w:pStyle w:val="Normal"/>
        <w:rPr>
          <w:rFonts w:ascii="Arial" w:hAnsi="Arial" w:cs="Arial"/>
          <w:sz w:val="20"/>
          <w:szCs w:val="20"/>
        </w:rPr>
      </w:pPr>
      <w:r>
        <w:drawing>
          <wp:anchor behindDoc="0" distT="0" distB="0" distL="0" distR="114300" simplePos="0" locked="0" layoutInCell="0" allowOverlap="1" relativeHeight="8">
            <wp:simplePos x="0" y="0"/>
            <wp:positionH relativeFrom="margin">
              <wp:align>left</wp:align>
            </wp:positionH>
            <wp:positionV relativeFrom="paragraph">
              <wp:posOffset>81915</wp:posOffset>
            </wp:positionV>
            <wp:extent cx="333375" cy="333375"/>
            <wp:effectExtent l="0" t="0" r="0" b="0"/>
            <wp:wrapSquare wrapText="bothSides"/>
            <wp:docPr id="7" name="Graphic 9" descr="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9" descr="Receiver"/>
                    <pic:cNvPicPr>
                      <a:picLocks noChangeAspect="1" noChangeArrowheads="1"/>
                    </pic:cNvPicPr>
                  </pic:nvPicPr>
                  <pic:blipFill>
                    <a:blip r:embed="rId8"/>
                    <a:stretch>
                      <a:fillRect/>
                    </a:stretch>
                  </pic:blipFill>
                  <pic:spPr bwMode="auto">
                    <a:xfrm>
                      <a:off x="0" y="0"/>
                      <a:ext cx="333375" cy="333375"/>
                    </a:xfrm>
                    <a:prstGeom prst="rect">
                      <a:avLst/>
                    </a:prstGeom>
                  </pic:spPr>
                </pic:pic>
              </a:graphicData>
            </a:graphic>
          </wp:anchor>
        </w:drawing>
      </w:r>
      <w:r>
        <w:rPr>
          <w:rFonts w:cs="Arial" w:ascii="Arial" w:hAnsi="Arial"/>
          <w:sz w:val="20"/>
          <w:szCs w:val="20"/>
        </w:rPr>
        <w:br/>
        <w:t xml:space="preserve"> Phone number</w:t>
      </w:r>
    </w:p>
    <w:p>
      <w:pPr>
        <w:pStyle w:val="Normal"/>
        <w:rPr>
          <w:rFonts w:ascii="Arial" w:hAnsi="Arial" w:cs="Arial"/>
          <w:sz w:val="20"/>
          <w:szCs w:val="20"/>
        </w:rPr>
      </w:pPr>
      <w:r>
        <w:drawing>
          <wp:anchor behindDoc="0" distT="0" distB="0" distL="0" distR="114300" simplePos="0" locked="0" layoutInCell="0" allowOverlap="1" relativeHeight="9">
            <wp:simplePos x="0" y="0"/>
            <wp:positionH relativeFrom="margin">
              <wp:align>left</wp:align>
            </wp:positionH>
            <wp:positionV relativeFrom="paragraph">
              <wp:posOffset>52070</wp:posOffset>
            </wp:positionV>
            <wp:extent cx="371475" cy="371475"/>
            <wp:effectExtent l="0" t="0" r="0" b="0"/>
            <wp:wrapSquare wrapText="bothSides"/>
            <wp:docPr id="8" name="Graphic 10"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10" descr="Email"/>
                    <pic:cNvPicPr>
                      <a:picLocks noChangeAspect="1" noChangeArrowheads="1"/>
                    </pic:cNvPicPr>
                  </pic:nvPicPr>
                  <pic:blipFill>
                    <a:blip r:embed="rId9"/>
                    <a:stretch>
                      <a:fillRect/>
                    </a:stretch>
                  </pic:blipFill>
                  <pic:spPr bwMode="auto">
                    <a:xfrm>
                      <a:off x="0" y="0"/>
                      <a:ext cx="371475" cy="371475"/>
                    </a:xfrm>
                    <a:prstGeom prst="rect">
                      <a:avLst/>
                    </a:prstGeom>
                  </pic:spPr>
                </pic:pic>
              </a:graphicData>
            </a:graphic>
          </wp:anchor>
        </w:drawing>
      </w:r>
      <w:r>
        <w:rPr>
          <w:rFonts w:cs="Arial" w:ascii="Arial" w:hAnsi="Arial"/>
          <w:sz w:val="20"/>
          <w:szCs w:val="20"/>
        </w:rPr>
        <w:br/>
        <w:t>Email address</w:t>
      </w:r>
    </w:p>
    <w:p>
      <w:pPr>
        <w:pStyle w:val="Normal"/>
        <w:rPr>
          <w:rFonts w:ascii="Arial" w:hAnsi="Arial" w:cs="Arial"/>
          <w:b/>
          <w:b/>
          <w:bCs/>
        </w:rPr>
      </w:pPr>
      <w:r>
        <w:rPr>
          <w:rFonts w:cs="Arial" w:ascii="Arial" w:hAnsi="Arial"/>
          <w:b/>
          <w:bCs/>
        </w:rPr>
      </w:r>
    </w:p>
    <w:p>
      <w:pPr>
        <w:pStyle w:val="NormalWeb"/>
        <w:shd w:val="clear" w:color="auto" w:fill="FFFFFF"/>
        <w:spacing w:beforeAutospacing="0" w:before="0" w:afterAutospacing="0" w:after="150"/>
        <w:rPr>
          <w:rStyle w:val="Strong"/>
          <w:rFonts w:ascii="Arial" w:hAnsi="Arial" w:cs="Arial"/>
          <w:color w:val="202F38"/>
          <w:sz w:val="14"/>
          <w:szCs w:val="14"/>
        </w:rPr>
      </w:pPr>
      <w:r>
        <w:rPr>
          <w:rFonts w:cs="Arial" w:ascii="Arial" w:hAnsi="Arial"/>
          <w:color w:val="202F38"/>
          <w:sz w:val="14"/>
          <w:szCs w:val="14"/>
        </w:rPr>
      </w:r>
    </w:p>
    <w:p>
      <w:pPr>
        <w:pStyle w:val="NormalWeb"/>
        <w:shd w:val="clear" w:color="auto" w:fill="FFFFFF"/>
        <w:spacing w:beforeAutospacing="0" w:before="0" w:afterAutospacing="0" w:after="150"/>
        <w:rPr>
          <w:rFonts w:ascii="Arial" w:hAnsi="Arial" w:cs="Arial"/>
          <w:color w:val="202F38"/>
          <w:sz w:val="14"/>
          <w:szCs w:val="14"/>
        </w:rPr>
      </w:pPr>
      <w:r>
        <w:rPr>
          <w:rStyle w:val="Strong"/>
          <w:rFonts w:cs="Arial" w:ascii="Arial" w:hAnsi="Arial"/>
          <w:color w:val="202F38"/>
          <w:sz w:val="14"/>
          <w:szCs w:val="14"/>
        </w:rPr>
        <w:t>General Advice Warning</w:t>
      </w:r>
    </w:p>
    <w:p>
      <w:pPr>
        <w:pStyle w:val="NormalWeb"/>
        <w:shd w:val="clear" w:color="auto" w:fill="FFFFFF"/>
        <w:spacing w:beforeAutospacing="0" w:before="0" w:afterAutospacing="0" w:after="150"/>
        <w:rPr>
          <w:rFonts w:ascii="Arial" w:hAnsi="Arial" w:cs="Arial"/>
          <w:color w:val="202F38"/>
          <w:sz w:val="14"/>
          <w:szCs w:val="14"/>
        </w:rPr>
      </w:pPr>
      <w:r>
        <w:rPr>
          <w:rFonts w:cs="Arial" w:ascii="Arial" w:hAnsi="Arial"/>
          <w:color w:val="202F38"/>
          <w:sz w:val="14"/>
          <w:szCs w:val="14"/>
        </w:rPr>
        <w:t>This advice has been prepared without taking into account your personal objectives, financial situation or needs. You should, therefore, consider the appropriateness of the advice, in light of your objectives, financial situation or needs before following the advice. Please obtain a copy of, and consider the Product Disclosure Statement (PDS) applicable to the general insurance product before making any decision.</w:t>
      </w:r>
    </w:p>
    <w:p>
      <w:pPr>
        <w:pStyle w:val="NormalWeb"/>
        <w:shd w:val="clear" w:color="auto" w:fill="FFFFFF"/>
        <w:spacing w:beforeAutospacing="0" w:before="0" w:afterAutospacing="0" w:after="150"/>
        <w:rPr>
          <w:rFonts w:ascii="Arial" w:hAnsi="Arial" w:cs="Arial"/>
          <w:color w:val="202F38"/>
          <w:sz w:val="14"/>
          <w:szCs w:val="14"/>
        </w:rPr>
      </w:pPr>
      <w:r>
        <w:rPr/>
      </w:r>
    </w:p>
    <w:sectPr>
      <w:headerReference w:type="default" r:id="rId10"/>
      <w:footerReference w:type="default" r:id="rId11"/>
      <w:type w:val="nextPage"/>
      <w:pgSz w:w="11906" w:h="16838"/>
      <w:pgMar w:left="1440" w:right="1440" w:gutter="0" w:header="708" w:top="1440" w:footer="708"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t>Insert company logo here</w:t>
      <w:tab/>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A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A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AU"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dc4730"/>
    <w:rPr/>
  </w:style>
  <w:style w:type="character" w:styleId="FooterChar" w:customStyle="1">
    <w:name w:val="Footer Char"/>
    <w:basedOn w:val="DefaultParagraphFont"/>
    <w:link w:val="Footer"/>
    <w:uiPriority w:val="99"/>
    <w:qFormat/>
    <w:rsid w:val="00dc4730"/>
    <w:rPr/>
  </w:style>
  <w:style w:type="character" w:styleId="InternetLink">
    <w:name w:val="Hyperlink"/>
    <w:basedOn w:val="DefaultParagraphFont"/>
    <w:uiPriority w:val="99"/>
    <w:unhideWhenUsed/>
    <w:rsid w:val="00dc4730"/>
    <w:rPr>
      <w:color w:val="0563C1" w:themeColor="hyperlink"/>
      <w:u w:val="single"/>
    </w:rPr>
  </w:style>
  <w:style w:type="character" w:styleId="UnresolvedMention">
    <w:name w:val="Unresolved Mention"/>
    <w:basedOn w:val="DefaultParagraphFont"/>
    <w:uiPriority w:val="99"/>
    <w:semiHidden/>
    <w:unhideWhenUsed/>
    <w:qFormat/>
    <w:rsid w:val="00dc4730"/>
    <w:rPr>
      <w:color w:val="605E5C"/>
      <w:shd w:fill="E1DFDD" w:val="clear"/>
    </w:rPr>
  </w:style>
  <w:style w:type="character" w:styleId="VisitedInternetLink">
    <w:name w:val="FollowedHyperlink"/>
    <w:basedOn w:val="DefaultParagraphFont"/>
    <w:uiPriority w:val="99"/>
    <w:semiHidden/>
    <w:unhideWhenUsed/>
    <w:rsid w:val="00dc4730"/>
    <w:rPr>
      <w:color w:val="954F72" w:themeColor="followedHyperlink"/>
      <w:u w:val="single"/>
    </w:rPr>
  </w:style>
  <w:style w:type="character" w:styleId="Strong">
    <w:name w:val="Strong"/>
    <w:basedOn w:val="DefaultParagraphFont"/>
    <w:uiPriority w:val="22"/>
    <w:qFormat/>
    <w:rsid w:val="00013b34"/>
    <w:rPr>
      <w:b/>
      <w:bC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HeaderChar"/>
    <w:uiPriority w:val="99"/>
    <w:unhideWhenUsed/>
    <w:rsid w:val="00dc4730"/>
    <w:pPr>
      <w:tabs>
        <w:tab w:val="clear" w:pos="720"/>
        <w:tab w:val="center" w:pos="4513" w:leader="none"/>
        <w:tab w:val="right" w:pos="9026" w:leader="none"/>
      </w:tabs>
      <w:spacing w:lineRule="auto" w:line="240" w:before="0" w:after="0"/>
    </w:pPr>
    <w:rPr/>
  </w:style>
  <w:style w:type="paragraph" w:styleId="Footer">
    <w:name w:val="Footer"/>
    <w:basedOn w:val="Normal"/>
    <w:link w:val="FooterChar"/>
    <w:uiPriority w:val="99"/>
    <w:unhideWhenUsed/>
    <w:rsid w:val="00dc4730"/>
    <w:pPr>
      <w:tabs>
        <w:tab w:val="clear" w:pos="720"/>
        <w:tab w:val="center" w:pos="4513" w:leader="none"/>
        <w:tab w:val="right" w:pos="9026" w:leader="none"/>
      </w:tabs>
      <w:spacing w:lineRule="auto" w:line="240" w:before="0" w:after="0"/>
    </w:pPr>
    <w:rPr/>
  </w:style>
  <w:style w:type="paragraph" w:styleId="ListParagraph">
    <w:name w:val="List Paragraph"/>
    <w:basedOn w:val="Normal"/>
    <w:uiPriority w:val="34"/>
    <w:qFormat/>
    <w:rsid w:val="00dc4730"/>
    <w:pPr>
      <w:spacing w:lineRule="auto" w:line="240" w:before="0" w:after="0"/>
      <w:ind w:left="720" w:hanging="0"/>
      <w:contextualSpacing/>
    </w:pPr>
    <w:rPr>
      <w:rFonts w:ascii="Calibri" w:hAnsi="Calibri" w:cs="Calibri"/>
    </w:rPr>
  </w:style>
  <w:style w:type="paragraph" w:styleId="NormalWeb">
    <w:name w:val="Normal (Web)"/>
    <w:basedOn w:val="Normal"/>
    <w:uiPriority w:val="99"/>
    <w:unhideWhenUsed/>
    <w:qFormat/>
    <w:rsid w:val="00013b34"/>
    <w:pPr>
      <w:spacing w:lineRule="auto" w:line="240" w:beforeAutospacing="1" w:afterAutospacing="1"/>
    </w:pPr>
    <w:rPr>
      <w:rFonts w:ascii="Times New Roman" w:hAnsi="Times New Roman" w:eastAsia="Times New Roman" w:cs="Times New Roman"/>
      <w:sz w:val="24"/>
      <w:szCs w:val="24"/>
      <w:lang w:eastAsia="en-AU"/>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fairwork.gov.au/how-we-will-help/templates-and-guides/fact-sheets/minimum-workplace-entitlements/ending-employment" TargetMode="External"/><Relationship Id="rId4" Type="http://schemas.openxmlformats.org/officeDocument/2006/relationships/hyperlink" Target="https://www.fairwork.gov.au/how-we-will-help/templates-and-guides/fact-sheets/minimum-workplace-entitlements/ending-employment" TargetMode="External"/><Relationship Id="rId5" Type="http://schemas.openxmlformats.org/officeDocument/2006/relationships/hyperlink" Target="https://www.fairwork.gov.au/small-business-showcase/ending-employment" TargetMode="External"/><Relationship Id="rId6" Type="http://schemas.openxmlformats.org/officeDocument/2006/relationships/hyperlink" Target="https://www.fairwork.gov.au/small-business-showcase/small-business-checklist" TargetMode="Externa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LibreOffice/7.4.6.2$Windows_X86_64 LibreOffice_project/5b1f5509c2decdade7fda905e3e1429a67acd63d</Application>
  <AppVersion>15.0000</AppVersion>
  <Pages>2</Pages>
  <Words>474</Words>
  <Characters>2600</Characters>
  <CharactersWithSpaces>3065</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2023-04-14T01:17:00Z</dcterms:created>
  <dc:creator>Leah Kmiec</dc:creator>
  <dc:description/>
  <dc:language>en-US</dc:language>
  <cp:lastModifiedBy/>
  <dcterms:modified xsi:type="dcterms:W3CDTF">2023-04-26T17:36:45Z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